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A4" w:rsidRDefault="00477DA4" w:rsidP="00477DA4">
      <w:pPr>
        <w:tabs>
          <w:tab w:val="left" w:pos="142"/>
          <w:tab w:val="left" w:pos="426"/>
          <w:tab w:val="left" w:pos="709"/>
          <w:tab w:val="left" w:pos="851"/>
          <w:tab w:val="left" w:pos="1418"/>
        </w:tabs>
        <w:spacing w:after="80"/>
        <w:ind w:left="-142"/>
        <w:jc w:val="center"/>
        <w:rPr>
          <w:rFonts w:ascii="Bookman Old Style" w:hAnsi="Bookman Old Style"/>
          <w:b/>
          <w:sz w:val="26"/>
          <w:szCs w:val="26"/>
          <w:vertAlign w:val="superscript"/>
          <w:lang w:val="el-GR"/>
        </w:rPr>
      </w:pPr>
      <w:r w:rsidRPr="00184028">
        <w:rPr>
          <w:rFonts w:ascii="Bookman Old Style" w:hAnsi="Bookman Old Style"/>
          <w:b/>
          <w:sz w:val="26"/>
          <w:szCs w:val="26"/>
          <w:lang w:val="el-GR"/>
        </w:rPr>
        <w:t xml:space="preserve">Θέμα </w:t>
      </w:r>
      <w:r>
        <w:rPr>
          <w:rFonts w:ascii="Bookman Old Style" w:hAnsi="Bookman Old Style"/>
          <w:b/>
          <w:sz w:val="26"/>
          <w:szCs w:val="26"/>
          <w:lang w:val="el-GR"/>
        </w:rPr>
        <w:t>3</w:t>
      </w:r>
      <w:r w:rsidRPr="00184028">
        <w:rPr>
          <w:rFonts w:ascii="Bookman Old Style" w:hAnsi="Bookman Old Style"/>
          <w:b/>
          <w:sz w:val="26"/>
          <w:szCs w:val="26"/>
          <w:vertAlign w:val="superscript"/>
          <w:lang w:val="el-GR"/>
        </w:rPr>
        <w:t>ον</w:t>
      </w:r>
    </w:p>
    <w:p w:rsidR="00477DA4" w:rsidRPr="001A55AB" w:rsidRDefault="00477DA4" w:rsidP="00477DA4">
      <w:pPr>
        <w:pStyle w:val="Default"/>
        <w:rPr>
          <w:lang w:val="el-GR"/>
        </w:rPr>
      </w:pPr>
    </w:p>
    <w:p w:rsidR="00477DA4" w:rsidRPr="001674ED" w:rsidRDefault="00477DA4" w:rsidP="00477DA4">
      <w:pPr>
        <w:jc w:val="center"/>
        <w:rPr>
          <w:rFonts w:ascii="Bookman Old Style" w:hAnsi="Bookman Old Style"/>
          <w:b/>
          <w:sz w:val="26"/>
          <w:szCs w:val="26"/>
          <w:lang w:val="el-GR"/>
        </w:rPr>
      </w:pPr>
      <w:r w:rsidRPr="001674ED">
        <w:rPr>
          <w:rFonts w:ascii="Bookman Old Style" w:hAnsi="Bookman Old Style"/>
          <w:b/>
          <w:sz w:val="26"/>
          <w:szCs w:val="26"/>
          <w:lang w:val="el-GR"/>
        </w:rPr>
        <w:t xml:space="preserve">Ο ρόλος της Βυζαντινής Μουσικής </w:t>
      </w:r>
    </w:p>
    <w:p w:rsidR="00477DA4" w:rsidRPr="001674ED" w:rsidRDefault="00477DA4" w:rsidP="00477DA4">
      <w:pPr>
        <w:jc w:val="center"/>
        <w:rPr>
          <w:rFonts w:ascii="Bookman Old Style" w:hAnsi="Bookman Old Style"/>
          <w:b/>
          <w:sz w:val="26"/>
          <w:szCs w:val="26"/>
          <w:lang w:val="el-GR"/>
        </w:rPr>
      </w:pPr>
      <w:r w:rsidRPr="001674ED">
        <w:rPr>
          <w:rFonts w:ascii="Bookman Old Style" w:hAnsi="Bookman Old Style"/>
          <w:b/>
          <w:sz w:val="26"/>
          <w:szCs w:val="26"/>
          <w:lang w:val="el-GR"/>
        </w:rPr>
        <w:t>στη ζωή του Ορθόδοξου Χριστιανού</w:t>
      </w:r>
    </w:p>
    <w:p w:rsidR="00477DA4" w:rsidRPr="001674ED" w:rsidRDefault="00477DA4" w:rsidP="00477DA4">
      <w:pPr>
        <w:pStyle w:val="Default"/>
        <w:rPr>
          <w:b/>
          <w:bCs/>
          <w:sz w:val="32"/>
          <w:szCs w:val="32"/>
          <w:lang w:val="el-GR"/>
        </w:rPr>
      </w:pPr>
    </w:p>
    <w:p w:rsidR="00477DA4" w:rsidRPr="001674ED" w:rsidRDefault="00477DA4" w:rsidP="00477DA4">
      <w:pPr>
        <w:pStyle w:val="Default"/>
        <w:jc w:val="right"/>
        <w:rPr>
          <w:rFonts w:ascii="Bookman Old Style" w:hAnsi="Bookman Old Style" w:cs="Arial"/>
          <w:color w:val="222222"/>
          <w:sz w:val="26"/>
          <w:szCs w:val="26"/>
          <w:shd w:val="clear" w:color="auto" w:fill="FFFFFF"/>
          <w:lang w:val="el-GR"/>
        </w:rPr>
      </w:pPr>
      <w:r w:rsidRPr="001674ED">
        <w:rPr>
          <w:rFonts w:ascii="Bookman Old Style" w:hAnsi="Bookman Old Style"/>
          <w:sz w:val="26"/>
          <w:szCs w:val="26"/>
          <w:lang w:val="el-GR"/>
        </w:rPr>
        <w:t>Εισηγείται</w:t>
      </w:r>
      <w:r w:rsidRPr="001674ED">
        <w:rPr>
          <w:rFonts w:ascii="Bookman Old Style" w:hAnsi="Bookman Old Style"/>
          <w:sz w:val="26"/>
          <w:szCs w:val="26"/>
          <w:lang w:val="el-GR"/>
        </w:rPr>
        <w:sym w:font="Symbol" w:char="F03A"/>
      </w:r>
      <w:r w:rsidRPr="001674ED">
        <w:rPr>
          <w:rFonts w:ascii="Bookman Old Style" w:hAnsi="Bookman Old Style"/>
          <w:sz w:val="26"/>
          <w:szCs w:val="26"/>
          <w:lang w:val="el-GR"/>
        </w:rPr>
        <w:t xml:space="preserve"> </w:t>
      </w:r>
      <w:r w:rsidRPr="001674ED">
        <w:rPr>
          <w:rFonts w:ascii="Bookman Old Style" w:hAnsi="Bookman Old Style" w:cs="Arial"/>
          <w:color w:val="222222"/>
          <w:sz w:val="26"/>
          <w:szCs w:val="26"/>
          <w:shd w:val="clear" w:color="auto" w:fill="FFFFFF"/>
          <w:lang w:val="el-GR"/>
        </w:rPr>
        <w:t xml:space="preserve">Παύλος Παπαγεωργίου, </w:t>
      </w:r>
    </w:p>
    <w:p w:rsidR="00477DA4" w:rsidRPr="001674ED" w:rsidRDefault="00477DA4" w:rsidP="00477DA4">
      <w:pPr>
        <w:pStyle w:val="Default"/>
        <w:jc w:val="right"/>
        <w:rPr>
          <w:rFonts w:ascii="Bookman Old Style" w:hAnsi="Bookman Old Style"/>
          <w:b/>
          <w:bCs/>
          <w:sz w:val="26"/>
          <w:szCs w:val="26"/>
          <w:lang w:val="el-GR"/>
        </w:rPr>
      </w:pPr>
      <w:r w:rsidRPr="001674ED">
        <w:rPr>
          <w:rFonts w:ascii="Bookman Old Style" w:hAnsi="Bookman Old Style" w:cs="Arial"/>
          <w:color w:val="222222"/>
          <w:sz w:val="26"/>
          <w:szCs w:val="26"/>
          <w:shd w:val="clear" w:color="auto" w:fill="FFFFFF"/>
          <w:lang w:val="el-GR"/>
        </w:rPr>
        <w:t>θεολόγος-ψάλτης</w:t>
      </w:r>
    </w:p>
    <w:p w:rsidR="00477DA4" w:rsidRPr="001674ED" w:rsidRDefault="00477DA4" w:rsidP="00477DA4">
      <w:pPr>
        <w:pStyle w:val="Default"/>
        <w:jc w:val="right"/>
        <w:rPr>
          <w:lang w:val="el-GR"/>
        </w:rPr>
      </w:pPr>
    </w:p>
    <w:p w:rsidR="00477DA4" w:rsidRPr="00F021A4" w:rsidRDefault="00477DA4" w:rsidP="00477DA4">
      <w:pPr>
        <w:jc w:val="center"/>
        <w:rPr>
          <w:b/>
          <w:sz w:val="32"/>
          <w:szCs w:val="32"/>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Έχει ειπωθεί πως «</w:t>
      </w:r>
      <w:r w:rsidRPr="001674ED">
        <w:rPr>
          <w:rFonts w:ascii="Bookman Old Style" w:hAnsi="Bookman Old Style"/>
          <w:i/>
          <w:sz w:val="26"/>
          <w:szCs w:val="26"/>
          <w:lang w:val="el-GR"/>
        </w:rPr>
        <w:t>χωρίς μουσική, η ζωή θα ήταν ένα λάθος»</w:t>
      </w:r>
      <w:r w:rsidRPr="001674ED">
        <w:rPr>
          <w:rFonts w:ascii="Bookman Old Style" w:hAnsi="Bookman Old Style"/>
          <w:sz w:val="26"/>
          <w:szCs w:val="26"/>
          <w:lang w:val="el-GR"/>
        </w:rPr>
        <w:t xml:space="preserve">, πως </w:t>
      </w:r>
      <w:r w:rsidRPr="001674ED">
        <w:rPr>
          <w:rFonts w:ascii="Bookman Old Style" w:hAnsi="Bookman Old Style"/>
          <w:i/>
          <w:sz w:val="26"/>
          <w:szCs w:val="26"/>
          <w:lang w:val="el-GR"/>
        </w:rPr>
        <w:t>«η μουσική είναι η τέχνη που αγγίζει πιο άμεσα την καρδιά»</w:t>
      </w:r>
      <w:r w:rsidRPr="001674ED">
        <w:rPr>
          <w:rFonts w:ascii="Bookman Old Style" w:hAnsi="Bookman Old Style"/>
          <w:sz w:val="26"/>
          <w:szCs w:val="26"/>
          <w:lang w:val="el-GR"/>
        </w:rPr>
        <w:t xml:space="preserve">, ότι </w:t>
      </w:r>
      <w:r w:rsidRPr="001674ED">
        <w:rPr>
          <w:rFonts w:ascii="Bookman Old Style" w:hAnsi="Bookman Old Style"/>
          <w:i/>
          <w:sz w:val="26"/>
          <w:szCs w:val="26"/>
          <w:lang w:val="el-GR"/>
        </w:rPr>
        <w:t>«δίνει ψυχή στο σύμπαν, φτερά στη σκέψη, πτήση στη φαντασία και γοητεία στη ζωή»</w:t>
      </w:r>
      <w:r w:rsidRPr="001674ED">
        <w:rPr>
          <w:rFonts w:ascii="Bookman Old Style" w:hAnsi="Bookman Old Style"/>
          <w:sz w:val="26"/>
          <w:szCs w:val="26"/>
          <w:lang w:val="el-GR"/>
        </w:rPr>
        <w:t xml:space="preserve">, πως είναι </w:t>
      </w:r>
      <w:r w:rsidRPr="001674ED">
        <w:rPr>
          <w:rFonts w:ascii="Bookman Old Style" w:hAnsi="Bookman Old Style"/>
          <w:i/>
          <w:sz w:val="26"/>
          <w:szCs w:val="26"/>
          <w:lang w:val="el-GR"/>
        </w:rPr>
        <w:t>«τρόπος ζωής</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«προσευχή</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«μια μεγάλη αγκαλιά»</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«η φωνή των συναισθημάτων μας»</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«η γλώσσα που μιλάει η ψυχή όταν δεν μπορεί να βρει λέξεις»</w:t>
      </w:r>
      <w:r w:rsidRPr="001674ED">
        <w:rPr>
          <w:rFonts w:ascii="Bookman Old Style" w:hAnsi="Bookman Old Style"/>
          <w:sz w:val="26"/>
          <w:szCs w:val="26"/>
          <w:lang w:val="el-GR"/>
        </w:rPr>
        <w:t xml:space="preserve">. </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Όντως, έχουμε σκεφτεί ποτέ πώς θα ήταν οι ευχάριστες στιγμές της ζωής μας χωρίς μελωδίες; Πώς θα ήταν οι μοναχικές μας στιγμές χωρίς αγαπημένα τραγούδια να μας συντροφεύουν; Πώς θα ήταν, ακόμη, οι εκκλησιαστικές ακολουθίες χωρίς ψαλμωδίες; Δύσκολο ακόμη και να το φανταστούμε. Θα τολμούσα να πω πως, μια ζωή χωρίς μουσική είναι ζωή ανάλατη, ανέραστη, καταθλιπτική.</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Όσο αφορά ειδικά στη βυζαντινή μουσική, την εκκλησιαστική μουσική της Ορθοδοξίας, της οποίας οι ρίζες φτάνουν στη μουσική των αρχαίων Ελλήνων, είναι η μουσική που συνδέεται άμεσα και βαθιά με την ταυτότητά μας ως έθνους, τόσο σε ιστορικό όσο και σε πολιτισμικό και πνευματικό επίπεδο, αλλά και με την ταυτότητά μας ως Ορθόδοξων Χριστιανών. Οι ψαλμωδίες φέρνουν στο μυαλό μας παιδικές αναμνήσεις από τη συμμετοχή μας στη λατρευτική ζωή, και συνδέονται με ευχάριστες και δυσάρεστες στιγμές της ζωής μας – γάμους, βαφτίσεις, πανηγύρεις, εθνικές επετείους, αλλά και με τον οριστικό αποχαιρετισμό αγαπημένων μας προσώπων. </w:t>
      </w:r>
    </w:p>
    <w:p w:rsidR="00477DA4" w:rsidRPr="001674ED" w:rsidRDefault="00477DA4" w:rsidP="00477DA4">
      <w:pPr>
        <w:jc w:val="both"/>
        <w:rPr>
          <w:rFonts w:ascii="Bookman Old Style" w:hAnsi="Bookman Old Style"/>
          <w:sz w:val="26"/>
          <w:szCs w:val="26"/>
          <w:lang w:val="el-GR"/>
        </w:rPr>
      </w:pP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Στα πρώτα βήματα της Εκκλησίας, βέβαια, η μουσική δεν είχε τον ρόλο που έχει σήμερα στις λατρευτικές ακολουθίες. Κατά τους τρεις πρώτους αιώνες του Χριστιανισμού, στις διάφορες λατρευτικές εκδηλώσεις </w:t>
      </w:r>
      <w:r w:rsidRPr="001674ED">
        <w:rPr>
          <w:rFonts w:ascii="Bookman Old Style" w:hAnsi="Bookman Old Style"/>
          <w:sz w:val="26"/>
          <w:szCs w:val="26"/>
          <w:lang w:val="el-GR"/>
        </w:rPr>
        <w:lastRenderedPageBreak/>
        <w:t xml:space="preserve">κυριαρχούσε η λεγόμενη </w:t>
      </w:r>
      <w:proofErr w:type="spellStart"/>
      <w:r w:rsidRPr="001674ED">
        <w:rPr>
          <w:rFonts w:ascii="Bookman Old Style" w:hAnsi="Bookman Old Style"/>
          <w:sz w:val="26"/>
          <w:szCs w:val="26"/>
          <w:lang w:val="el-GR"/>
        </w:rPr>
        <w:t>δαβιτική</w:t>
      </w:r>
      <w:proofErr w:type="spellEnd"/>
      <w:r w:rsidRPr="001674ED">
        <w:rPr>
          <w:rFonts w:ascii="Bookman Old Style" w:hAnsi="Bookman Old Style"/>
          <w:sz w:val="26"/>
          <w:szCs w:val="26"/>
          <w:lang w:val="el-GR"/>
        </w:rPr>
        <w:t xml:space="preserve"> μελωδία, άσματα δηλαδή από την Παλαιά Διαθήκη και κυρίως από το βιβλίο των Ψαλμών, καθώς επίσης και από την Καινή Διαθήκη. Το μεγαλύτερο μέρος των Ακολουθιών καλυπτόταν από αναγνώσματα και ελάχιστους ύμνους, οι οποίοι ψάλλονταν απλά, με εμμελή απαγγελία, κάτι ανάμεσα σε ανάγνωση και ψάλσιμο δηλαδή, όπως λέμε μέχρι σήμερα τον Απόστολο και το Ευαγγέλιο. Οι πιστοί συμμετείχαν ενεργά στη λατρεία, υπήρχε δηλαδή </w:t>
      </w:r>
      <w:proofErr w:type="spellStart"/>
      <w:r w:rsidRPr="001674ED">
        <w:rPr>
          <w:rFonts w:ascii="Bookman Old Style" w:hAnsi="Bookman Old Style"/>
          <w:sz w:val="26"/>
          <w:szCs w:val="26"/>
          <w:lang w:val="el-GR"/>
        </w:rPr>
        <w:t>συμψαλμωδία</w:t>
      </w:r>
      <w:proofErr w:type="spellEnd"/>
      <w:r w:rsidRPr="001674ED">
        <w:rPr>
          <w:rFonts w:ascii="Bookman Old Style" w:hAnsi="Bookman Old Style"/>
          <w:sz w:val="26"/>
          <w:szCs w:val="26"/>
          <w:lang w:val="el-GR"/>
        </w:rPr>
        <w:t xml:space="preserve">. Ο ψάλτης ή αναγνώστης απήγγελλε εμμελώς τους στίχους του ψαλμού και ο λαός έψαλλε το εφύμνιο, για παράδειγμα «Αλληλούια». Ή ακόμη έψελναν όλοι μαζί έναν ύμνο, όπως τον </w:t>
      </w:r>
      <w:proofErr w:type="spellStart"/>
      <w:r w:rsidRPr="001674ED">
        <w:rPr>
          <w:rFonts w:ascii="Bookman Old Style" w:hAnsi="Bookman Old Style"/>
          <w:sz w:val="26"/>
          <w:szCs w:val="26"/>
          <w:lang w:val="el-GR"/>
        </w:rPr>
        <w:t>Επιλύχνιο</w:t>
      </w:r>
      <w:proofErr w:type="spellEnd"/>
      <w:r w:rsidRPr="001674ED">
        <w:rPr>
          <w:rFonts w:ascii="Bookman Old Style" w:hAnsi="Bookman Old Style"/>
          <w:sz w:val="26"/>
          <w:szCs w:val="26"/>
          <w:lang w:val="el-GR"/>
        </w:rPr>
        <w:t xml:space="preserve"> Ύμνο, το γνωστό μας «Φως </w:t>
      </w:r>
      <w:proofErr w:type="spellStart"/>
      <w:r w:rsidRPr="001674ED">
        <w:rPr>
          <w:rFonts w:ascii="Bookman Old Style" w:hAnsi="Bookman Old Style"/>
          <w:sz w:val="26"/>
          <w:szCs w:val="26"/>
          <w:lang w:val="el-GR"/>
        </w:rPr>
        <w:t>ιλαρόν</w:t>
      </w:r>
      <w:proofErr w:type="spellEnd"/>
      <w:r w:rsidRPr="001674ED">
        <w:rPr>
          <w:rFonts w:ascii="Bookman Old Style" w:hAnsi="Bookman Old Style"/>
          <w:sz w:val="26"/>
          <w:szCs w:val="26"/>
          <w:lang w:val="el-GR"/>
        </w:rPr>
        <w:t xml:space="preserve">», που θεωρείται ο αρχαιότερος λειτουργικός ύμνος. </w:t>
      </w: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Οι πρώτοι χριστιανοί απέρριψαν τα μουσικά όργανα, τα οποία συνδέονταν με ειδωλολατρικές τελετές, θέατρα, συμπόσια και ψυχαγωγία, γιατί ήθελαν η λατρεία τους να είναι καθαρά πνευματική, απαλλαγμένη από κοσμικά ή θεατρικά στοιχεία. Έχοντας ως γνώμονα ότι σκοπός της ψαλμωδίας δεν ήταν η αισθητική απόλαυση, αλλά η έκφραση της πίστης, η πνευματική ανύψωση, η συγκέντρωση και συμμετοχή στην προσευχή, η Εκκλησία προτίμησε την απλότητα της ανθρώπινης φωνής και η μουσική της βασίστηκε στη μονοφωνική ψαλμωδία, χωρίς συνοδεία μουσικών οργάνων.</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Οι πρώτοι που χρησιμοποίησαν μελωδικούς ύμνους, με ευχάριστες μελωδίες και ρυθμούς, ήταν διάφορες αιρετικές ομάδες (όπως οι Γνωστικοί, οι </w:t>
      </w:r>
      <w:proofErr w:type="spellStart"/>
      <w:r w:rsidRPr="001674ED">
        <w:rPr>
          <w:rFonts w:ascii="Bookman Old Style" w:hAnsi="Bookman Old Style"/>
          <w:sz w:val="26"/>
          <w:szCs w:val="26"/>
          <w:lang w:val="el-GR"/>
        </w:rPr>
        <w:t>Αρειανιστές</w:t>
      </w:r>
      <w:proofErr w:type="spellEnd"/>
      <w:r w:rsidRPr="001674ED">
        <w:rPr>
          <w:rFonts w:ascii="Bookman Old Style" w:hAnsi="Bookman Old Style"/>
          <w:sz w:val="26"/>
          <w:szCs w:val="26"/>
          <w:lang w:val="el-GR"/>
        </w:rPr>
        <w:t xml:space="preserve"> και οι </w:t>
      </w:r>
      <w:proofErr w:type="spellStart"/>
      <w:r w:rsidRPr="001674ED">
        <w:rPr>
          <w:rFonts w:ascii="Bookman Old Style" w:hAnsi="Bookman Old Style"/>
          <w:sz w:val="26"/>
          <w:szCs w:val="26"/>
          <w:lang w:val="el-GR"/>
        </w:rPr>
        <w:t>Μοντανιστές</w:t>
      </w:r>
      <w:proofErr w:type="spellEnd"/>
      <w:r w:rsidRPr="001674ED">
        <w:rPr>
          <w:rFonts w:ascii="Bookman Old Style" w:hAnsi="Bookman Old Style"/>
          <w:sz w:val="26"/>
          <w:szCs w:val="26"/>
          <w:lang w:val="el-GR"/>
        </w:rPr>
        <w:t xml:space="preserve">), για να προσελκύσουν πιστούς και να διαδώσουν τις ιδέες τους. Μ’ αυτό τον τρόπο, οι </w:t>
      </w:r>
      <w:proofErr w:type="spellStart"/>
      <w:r w:rsidRPr="001674ED">
        <w:rPr>
          <w:rFonts w:ascii="Bookman Old Style" w:hAnsi="Bookman Old Style"/>
          <w:sz w:val="26"/>
          <w:szCs w:val="26"/>
          <w:lang w:val="el-GR"/>
        </w:rPr>
        <w:t>απλοϊκότεροι</w:t>
      </w:r>
      <w:proofErr w:type="spellEnd"/>
      <w:r w:rsidRPr="001674ED">
        <w:rPr>
          <w:rFonts w:ascii="Bookman Old Style" w:hAnsi="Bookman Old Style"/>
          <w:sz w:val="26"/>
          <w:szCs w:val="26"/>
          <w:lang w:val="el-GR"/>
        </w:rPr>
        <w:t xml:space="preserve"> στην πίστη κινδύνευαν να παρασυρθούν, κυρίως στον Αρειανισμό, που ήταν και ο μεγαλύτερος κίνδυνος, κάτι που ανάγκασε τον Μέγα Αθανάσιο να απαντήσει με ύμνους ανώτερης αξίας και μελωδίες ανάλογες. Το ίδιο έκαναν και άλλοι Πατέρες της Εκκλησίας, αποφάσισαν, δηλαδή, να δημιουργήσουν δικούς τους ύμνους-ορθόδοξους, με σωστή θεολογία και πνευματικό ύφος. </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Έτσι εμφανίζονται οι πρώτοι μεγάλοι υμνογράφοι, που ήταν ταυτόχρονα και μουσικοί -όπως ο άγιος </w:t>
      </w:r>
      <w:proofErr w:type="spellStart"/>
      <w:r w:rsidRPr="001674ED">
        <w:rPr>
          <w:rFonts w:ascii="Bookman Old Style" w:hAnsi="Bookman Old Style"/>
          <w:sz w:val="26"/>
          <w:szCs w:val="26"/>
          <w:lang w:val="el-GR"/>
        </w:rPr>
        <w:t>Εφραίμ</w:t>
      </w:r>
      <w:proofErr w:type="spellEnd"/>
      <w:r w:rsidRPr="001674ED">
        <w:rPr>
          <w:rFonts w:ascii="Bookman Old Style" w:hAnsi="Bookman Old Style"/>
          <w:sz w:val="26"/>
          <w:szCs w:val="26"/>
          <w:lang w:val="el-GR"/>
        </w:rPr>
        <w:t xml:space="preserve"> ο Σύρος και ο άγιος Ρωμανός ο Μελωδός-, οι οποίοι διαμόρφωσαν την αυθεντική βυζαντινή μουσική παράδοση. Ο άγιος </w:t>
      </w:r>
      <w:proofErr w:type="spellStart"/>
      <w:r w:rsidRPr="001674ED">
        <w:rPr>
          <w:rFonts w:ascii="Bookman Old Style" w:hAnsi="Bookman Old Style"/>
          <w:sz w:val="26"/>
          <w:szCs w:val="26"/>
          <w:lang w:val="el-GR"/>
        </w:rPr>
        <w:t>Εφραίμ</w:t>
      </w:r>
      <w:proofErr w:type="spellEnd"/>
      <w:r w:rsidRPr="001674ED">
        <w:rPr>
          <w:rFonts w:ascii="Bookman Old Style" w:hAnsi="Bookman Old Style"/>
          <w:sz w:val="26"/>
          <w:szCs w:val="26"/>
          <w:lang w:val="el-GR"/>
        </w:rPr>
        <w:t xml:space="preserve"> δίδαξε σε χορωδίες γυναικών να ψάλλουν τα έργα του στις ακολουθίες, ο Ρωμανός ήταν ο δημιουργός της ποιητικής μορφής του Κοντακίου, ο Ιωάννης ο Δαμασκηνός ασχολήθηκε, μεταξύ άλλων, με τη δογματική ποίηση των Κανόνων και θεμελίωσε θεωρητικά και πρακτικά την </w:t>
      </w:r>
      <w:proofErr w:type="spellStart"/>
      <w:r w:rsidRPr="001674ED">
        <w:rPr>
          <w:rFonts w:ascii="Bookman Old Style" w:hAnsi="Bookman Old Style"/>
          <w:sz w:val="26"/>
          <w:szCs w:val="26"/>
          <w:lang w:val="el-GR"/>
        </w:rPr>
        <w:t>οκτωηχία</w:t>
      </w:r>
      <w:proofErr w:type="spellEnd"/>
      <w:r w:rsidRPr="001674ED">
        <w:rPr>
          <w:rFonts w:ascii="Bookman Old Style" w:hAnsi="Bookman Old Style"/>
          <w:sz w:val="26"/>
          <w:szCs w:val="26"/>
          <w:lang w:val="el-GR"/>
        </w:rPr>
        <w:t xml:space="preserve">, το σύστημα δηλαδή των οκτώ ήχων της βυζαντινής </w:t>
      </w:r>
      <w:r w:rsidRPr="001674ED">
        <w:rPr>
          <w:rFonts w:ascii="Bookman Old Style" w:hAnsi="Bookman Old Style"/>
          <w:sz w:val="26"/>
          <w:szCs w:val="26"/>
          <w:lang w:val="el-GR"/>
        </w:rPr>
        <w:lastRenderedPageBreak/>
        <w:t xml:space="preserve">μουσικής. Ποιητές και μελωδοί θα αφήσουν εξαιρετικές συνθέσεις, που σκοπό έχουν να ανυψώσουν τον άνθρωπο και μέσω της λατρείας να ζήσει «το θείον και </w:t>
      </w:r>
      <w:proofErr w:type="spellStart"/>
      <w:r w:rsidRPr="001674ED">
        <w:rPr>
          <w:rFonts w:ascii="Bookman Old Style" w:hAnsi="Bookman Old Style"/>
          <w:sz w:val="26"/>
          <w:szCs w:val="26"/>
          <w:lang w:val="el-GR"/>
        </w:rPr>
        <w:t>άρρητον</w:t>
      </w:r>
      <w:proofErr w:type="spellEnd"/>
      <w:r w:rsidRPr="001674ED">
        <w:rPr>
          <w:rFonts w:ascii="Bookman Old Style" w:hAnsi="Bookman Old Style"/>
          <w:sz w:val="26"/>
          <w:szCs w:val="26"/>
          <w:lang w:val="el-GR"/>
        </w:rPr>
        <w:t xml:space="preserve"> κάλλος». Ο άγιος Ιωάννης ο Χρυσόστομος θα πει σε μια ομιλία του: </w:t>
      </w:r>
      <w:r w:rsidRPr="001674ED">
        <w:rPr>
          <w:rFonts w:ascii="Bookman Old Style" w:hAnsi="Bookman Old Style"/>
          <w:i/>
          <w:sz w:val="26"/>
          <w:szCs w:val="26"/>
          <w:lang w:val="el-GR"/>
        </w:rPr>
        <w:t>«Τίποτε δεν ανυψώνει την ψυχή, δεν της χαρίζει φτερά, δεν την ελευθερώνει από τα επίγεια δεσμά της, όσο ένας λειτουργικός ύμνος που σ’ αυτόν ο ρυθμός και η μελωδία ενώνονται σε μια πραγματική συμφωνία»</w:t>
      </w:r>
      <w:r w:rsidRPr="001674ED">
        <w:rPr>
          <w:rFonts w:ascii="Bookman Old Style" w:hAnsi="Bookman Old Style"/>
          <w:sz w:val="26"/>
          <w:szCs w:val="26"/>
          <w:lang w:val="el-GR"/>
        </w:rPr>
        <w:t xml:space="preserve">. </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Χαρακτηριστική για την εξέλιξη και τον πλούτο της μουσικής και της λατρείας της Ανατολικής Εκκλησίας είναι η αναφορά για την αποστολή από τον πρίγκηπα του Κιέβου Βλαδίμηρο το 987 μ.Χ. απεσταλμένων σε διάφορες περιοχές -μεταξύ αυτών και στην Κωνσταντινούπολη, όπου επισκέφθηκαν την Αγία Σοφία-, για να δουν πώς λατρεύει κάθε λαός εκεί τον Θεό του και να αποφασίσει ποια θρησκεία θα ακολουθούσε ο δικός του λαός, με τελικό αποτέλεσμα τον εκχριστιανισμό του ρωσικού λαού: </w:t>
      </w:r>
    </w:p>
    <w:p w:rsidR="00477DA4" w:rsidRPr="001674ED" w:rsidRDefault="00477DA4" w:rsidP="00477DA4">
      <w:pPr>
        <w:jc w:val="both"/>
        <w:rPr>
          <w:rFonts w:ascii="Bookman Old Style" w:hAnsi="Bookman Old Style"/>
          <w:sz w:val="26"/>
          <w:szCs w:val="26"/>
          <w:lang w:val="el-GR"/>
        </w:rPr>
      </w:pPr>
    </w:p>
    <w:p w:rsidR="00477DA4" w:rsidRPr="001674ED"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«Κι όταν πήγαν στους Έλληνες, εκείνοι τους οδήγησαν στον τόπο όπου λατρεύουν τον Θεό τους, και τους έβαλαν να σταθούν εκεί.</w:t>
      </w: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Και αυτοί είδαν τη δόξα και το μεγαλείο, την ομορφιά και τη λαμπρότητα, είδαν τους ιερείς με τα ιερατικά τους ρούχα, τη λειτουργία, το θυμίαμα, το ψάλσιμο και την τάξη που επικρατούσε.</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Και θαύμασαν την ομορφιά εκείνη και γύρισαν πίσω στη γη τους.</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Και όταν ήρθαν στον Βλαδίμηρο, του είπαν:</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“…Όταν φτάσαμε στους Έλληνες, είδαμε πώς υπηρετούν τον Θεό τους μέσα σε τόση ομορφιά και λαμπρότητα, που δεν ξέραμε αν βρισκόμασταν στον ουρανό ή στη γη.</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Γιατί στη γη δεν υπάρχει τέτοιο θέαμα ούτε τέτοια ομορφιά.</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i/>
          <w:sz w:val="26"/>
          <w:szCs w:val="26"/>
          <w:lang w:val="el-GR"/>
        </w:rPr>
        <w:t>Δεν μπορούμε να το περιγράψουμε – μόνο αυτό ξέρουμε: πως εκεί ο Θεός κατοικεί ανάμεσα στους ανθρώπους, και η λατρεία τους είναι καλύτερη απ’ όλες τις άλλες χώρες»</w:t>
      </w:r>
      <w:r w:rsidRPr="001674ED">
        <w:rPr>
          <w:rFonts w:ascii="Bookman Old Style" w:hAnsi="Bookman Old Style"/>
          <w:sz w:val="26"/>
          <w:szCs w:val="26"/>
          <w:lang w:val="el-GR"/>
        </w:rPr>
        <w:t>.</w:t>
      </w:r>
      <w:r w:rsidRPr="001674ED">
        <w:rPr>
          <w:rFonts w:ascii="Bookman Old Style" w:hAnsi="Bookman Old Style"/>
          <w:i/>
          <w:sz w:val="26"/>
          <w:szCs w:val="26"/>
          <w:lang w:val="el-GR"/>
        </w:rPr>
        <w:t xml:space="preserve">    </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 xml:space="preserve">   </w:t>
      </w:r>
      <w:r w:rsidRPr="001674ED">
        <w:rPr>
          <w:rFonts w:ascii="Bookman Old Style" w:hAnsi="Bookman Old Style"/>
          <w:sz w:val="26"/>
          <w:szCs w:val="26"/>
          <w:lang w:val="el-GR"/>
        </w:rPr>
        <w:t xml:space="preserve"> </w:t>
      </w:r>
    </w:p>
    <w:p w:rsidR="00477DA4" w:rsidRPr="001674ED" w:rsidRDefault="00477DA4" w:rsidP="00477DA4">
      <w:pPr>
        <w:jc w:val="both"/>
        <w:rPr>
          <w:rFonts w:ascii="Bookman Old Style" w:hAnsi="Bookman Old Style"/>
          <w:i/>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Η υμνογραφία, ωστόσο, από τον 12</w:t>
      </w:r>
      <w:r w:rsidRPr="001674ED">
        <w:rPr>
          <w:rFonts w:ascii="Bookman Old Style" w:hAnsi="Bookman Old Style"/>
          <w:sz w:val="26"/>
          <w:szCs w:val="26"/>
          <w:vertAlign w:val="superscript"/>
          <w:lang w:val="el-GR"/>
        </w:rPr>
        <w:t>ο</w:t>
      </w:r>
      <w:r w:rsidRPr="001674ED">
        <w:rPr>
          <w:rFonts w:ascii="Bookman Old Style" w:hAnsi="Bookman Old Style"/>
          <w:sz w:val="26"/>
          <w:szCs w:val="26"/>
          <w:lang w:val="el-GR"/>
        </w:rPr>
        <w:t xml:space="preserve"> αιώνα θα γνωρίσει κάμψη και παρακμή, αρκούμενη στην απομίμηση των προτύπων. Αντίθετα, η εκκλησιαστική μουσική θα γνωρίσει περαιτέρω άνθηση, πολλές φορές όμως εις βάρος της υμνογραφίας. Ήδη από τον 4</w:t>
      </w:r>
      <w:r w:rsidRPr="001674ED">
        <w:rPr>
          <w:rFonts w:ascii="Bookman Old Style" w:hAnsi="Bookman Old Style"/>
          <w:sz w:val="26"/>
          <w:szCs w:val="26"/>
          <w:vertAlign w:val="superscript"/>
          <w:lang w:val="el-GR"/>
        </w:rPr>
        <w:t>ο</w:t>
      </w:r>
      <w:r w:rsidRPr="001674ED">
        <w:rPr>
          <w:rFonts w:ascii="Bookman Old Style" w:hAnsi="Bookman Old Style"/>
          <w:sz w:val="26"/>
          <w:szCs w:val="26"/>
          <w:lang w:val="el-GR"/>
        </w:rPr>
        <w:t xml:space="preserve"> αιώνα η ανάπτυξη της υμνογραφίας και της μουσικής άρχισε να μειώνει την </w:t>
      </w:r>
      <w:proofErr w:type="spellStart"/>
      <w:r w:rsidRPr="001674ED">
        <w:rPr>
          <w:rFonts w:ascii="Bookman Old Style" w:hAnsi="Bookman Old Style"/>
          <w:sz w:val="26"/>
          <w:szCs w:val="26"/>
          <w:lang w:val="el-GR"/>
        </w:rPr>
        <w:t>συμψαλμωδία</w:t>
      </w:r>
      <w:proofErr w:type="spellEnd"/>
      <w:r w:rsidRPr="001674ED">
        <w:rPr>
          <w:rFonts w:ascii="Bookman Old Style" w:hAnsi="Bookman Old Style"/>
          <w:sz w:val="26"/>
          <w:szCs w:val="26"/>
          <w:lang w:val="el-GR"/>
        </w:rPr>
        <w:t>. Ο λαός υποκαταστάθηκε από δύο χορούς ιεροψαλτών και άρχισε να αποξενώνεται από τα τελούμενα και από τα ψαλλόμενα. Οι πιστοί από «</w:t>
      </w:r>
      <w:proofErr w:type="spellStart"/>
      <w:r w:rsidRPr="001674ED">
        <w:rPr>
          <w:rFonts w:ascii="Bookman Old Style" w:hAnsi="Bookman Old Style"/>
          <w:sz w:val="26"/>
          <w:szCs w:val="26"/>
          <w:lang w:val="el-GR"/>
        </w:rPr>
        <w:t>συλλειτουργούντες</w:t>
      </w:r>
      <w:proofErr w:type="spellEnd"/>
      <w:r w:rsidRPr="001674ED">
        <w:rPr>
          <w:rFonts w:ascii="Bookman Old Style" w:hAnsi="Bookman Old Style"/>
          <w:sz w:val="26"/>
          <w:szCs w:val="26"/>
          <w:lang w:val="el-GR"/>
        </w:rPr>
        <w:t>» άρχισαν να μετατρέπονται σε «παρακολουθούντες». Από την άλλη, οι υπερβολές και οι παρεκκλίσεις από πλευράς ιεροψαλτών δεν άργησαν να φανούν και να δημιουργούν προβλήματα στη λατρεία. Ήδη το 553 η ΣΤ΄ Οικουμενική Σύνοδος με τον 75</w:t>
      </w:r>
      <w:r w:rsidRPr="001674ED">
        <w:rPr>
          <w:rFonts w:ascii="Bookman Old Style" w:hAnsi="Bookman Old Style"/>
          <w:sz w:val="26"/>
          <w:szCs w:val="26"/>
          <w:vertAlign w:val="superscript"/>
          <w:lang w:val="el-GR"/>
        </w:rPr>
        <w:t>ο</w:t>
      </w:r>
      <w:r w:rsidRPr="001674ED">
        <w:rPr>
          <w:rFonts w:ascii="Bookman Old Style" w:hAnsi="Bookman Old Style"/>
          <w:sz w:val="26"/>
          <w:szCs w:val="26"/>
          <w:lang w:val="el-GR"/>
        </w:rPr>
        <w:t xml:space="preserve"> κανόνα της επισημαίνει και αποδοκιμάζει τις υπερβολές και τις άτακτες κραυγές στην ψαλμωδία. </w:t>
      </w: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         </w:t>
      </w: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Η μελωδική εκτέλεση των ύμνων συνάντησε αντιδράσεις, κυρίως από την πλευρά των μοναχών, αφού θεωρούσαν όλες αυτές τις αλλαγές ως καινοτομία και παρέκκλιση από την παράδοση. Το άσμα θεωρείται κοσμικό από τους ασκητές και η ψαλμωδία συνδέεται με την οίηση. Από την Εικονομαχία και μετά όμως, τα πράγματα </w:t>
      </w:r>
      <w:proofErr w:type="spellStart"/>
      <w:r w:rsidRPr="001674ED">
        <w:rPr>
          <w:rFonts w:ascii="Bookman Old Style" w:hAnsi="Bookman Old Style"/>
          <w:sz w:val="26"/>
          <w:szCs w:val="26"/>
          <w:lang w:val="el-GR"/>
        </w:rPr>
        <w:t>αντεστράφησαν</w:t>
      </w:r>
      <w:proofErr w:type="spellEnd"/>
      <w:r w:rsidRPr="001674ED">
        <w:rPr>
          <w:rFonts w:ascii="Bookman Old Style" w:hAnsi="Bookman Old Style"/>
          <w:sz w:val="26"/>
          <w:szCs w:val="26"/>
          <w:lang w:val="el-GR"/>
        </w:rPr>
        <w:t xml:space="preserve">. Οι μοναχοί κράτησαν το μεγάλο βάρος της αντίστασης κατά των εικονομάχων, συντάσσοντας νέους μελοποιημένους ύμνους. Πλέον διακρίνονται δύο τυπικά: το μοναχικό και το </w:t>
      </w:r>
      <w:proofErr w:type="spellStart"/>
      <w:r w:rsidRPr="001674ED">
        <w:rPr>
          <w:rFonts w:ascii="Bookman Old Style" w:hAnsi="Bookman Old Style"/>
          <w:sz w:val="26"/>
          <w:szCs w:val="26"/>
          <w:lang w:val="el-GR"/>
        </w:rPr>
        <w:t>ασματικό</w:t>
      </w:r>
      <w:proofErr w:type="spellEnd"/>
      <w:r w:rsidRPr="001674ED">
        <w:rPr>
          <w:rFonts w:ascii="Bookman Old Style" w:hAnsi="Bookman Old Style"/>
          <w:sz w:val="26"/>
          <w:szCs w:val="26"/>
          <w:lang w:val="el-GR"/>
        </w:rPr>
        <w:t xml:space="preserve">. Οι μοναχικές ακολουθίες δεν έχουν πλέον σχέση με τις λιτές ακολουθίες των πρώτων αιώνων. Λόγω του κύρους των μοναχών, το μοναχικό τυπικό άρχισε να εξοβελίζει το </w:t>
      </w:r>
      <w:proofErr w:type="spellStart"/>
      <w:r w:rsidRPr="001674ED">
        <w:rPr>
          <w:rFonts w:ascii="Bookman Old Style" w:hAnsi="Bookman Old Style"/>
          <w:sz w:val="26"/>
          <w:szCs w:val="26"/>
          <w:lang w:val="el-GR"/>
        </w:rPr>
        <w:t>ασματικό</w:t>
      </w:r>
      <w:proofErr w:type="spellEnd"/>
      <w:r w:rsidRPr="001674ED">
        <w:rPr>
          <w:rFonts w:ascii="Bookman Old Style" w:hAnsi="Bookman Old Style"/>
          <w:sz w:val="26"/>
          <w:szCs w:val="26"/>
          <w:lang w:val="el-GR"/>
        </w:rPr>
        <w:t xml:space="preserve"> των ενοριών, φτάνοντας στη σημερινή εποχή, όπου ουσιαστικά οι ακολουθίες των ενοριών είναι η συντομευμένη έκδοση του μοναχικού τυπικού.</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Κατά το πρώτο μισό του 20</w:t>
      </w:r>
      <w:r w:rsidRPr="001674ED">
        <w:rPr>
          <w:rFonts w:ascii="Bookman Old Style" w:hAnsi="Bookman Old Style"/>
          <w:sz w:val="26"/>
          <w:szCs w:val="26"/>
          <w:vertAlign w:val="superscript"/>
          <w:lang w:val="el-GR"/>
        </w:rPr>
        <w:t>ου</w:t>
      </w:r>
      <w:r w:rsidRPr="001674ED">
        <w:rPr>
          <w:rFonts w:ascii="Bookman Old Style" w:hAnsi="Bookman Old Style"/>
          <w:sz w:val="26"/>
          <w:szCs w:val="26"/>
          <w:lang w:val="el-GR"/>
        </w:rPr>
        <w:t xml:space="preserve"> αιώνα σημειώθηκε έντονη προσπάθεια </w:t>
      </w:r>
      <w:proofErr w:type="spellStart"/>
      <w:r w:rsidRPr="001674ED">
        <w:rPr>
          <w:rFonts w:ascii="Bookman Old Style" w:hAnsi="Bookman Old Style"/>
          <w:sz w:val="26"/>
          <w:szCs w:val="26"/>
          <w:lang w:val="el-GR"/>
        </w:rPr>
        <w:t>εκδυτικισμού</w:t>
      </w:r>
      <w:proofErr w:type="spellEnd"/>
      <w:r w:rsidRPr="001674ED">
        <w:rPr>
          <w:rFonts w:ascii="Bookman Old Style" w:hAnsi="Bookman Old Style"/>
          <w:sz w:val="26"/>
          <w:szCs w:val="26"/>
          <w:lang w:val="el-GR"/>
        </w:rPr>
        <w:t xml:space="preserve"> της βυζαντινής μουσικής, μέσα από την εισαγωγή στοιχείων της δυτικής αρμονίας και πολυφωνίας, των προσπαθειών μεταγραφής της βυζαντινής σημειογραφίας στο πεντάγραμμο σύστημα, την απλοποίηση των μελωδικών γραμμών των ύμνων με στόχο να γίνουν πιο προσιτοί στο λαό, τη σύσταση χορωδιών πολυφωνικής εκτέλεσης των ύμνων. Ο λαός διχάστηκε· άλλοι αγκάλιασαν τη νέα, πιο «τραγουδιστή» ψαλτική, ενώ άλλοι παρέμειναν πιστοί στο αυθεντικό </w:t>
      </w:r>
      <w:proofErr w:type="spellStart"/>
      <w:r w:rsidRPr="001674ED">
        <w:rPr>
          <w:rFonts w:ascii="Bookman Old Style" w:hAnsi="Bookman Old Style"/>
          <w:sz w:val="26"/>
          <w:szCs w:val="26"/>
          <w:lang w:val="el-GR"/>
        </w:rPr>
        <w:t>μονωδιακό</w:t>
      </w:r>
      <w:proofErr w:type="spellEnd"/>
      <w:r w:rsidRPr="001674ED">
        <w:rPr>
          <w:rFonts w:ascii="Bookman Old Style" w:hAnsi="Bookman Old Style"/>
          <w:sz w:val="26"/>
          <w:szCs w:val="26"/>
          <w:lang w:val="el-GR"/>
        </w:rPr>
        <w:t xml:space="preserve"> ύφος των παραδοσιακών μελών. Με την αντίδραση των παραδοσιακών ψαλτών, κυρίως σε Κωνσταντινούπολη και Άγιο Όρος, και την αναβίωση του ενδιαφέροντος για την αυθεντική μουσική παράδοση, χάρη σε ερευνητές </w:t>
      </w:r>
      <w:r w:rsidRPr="001674ED">
        <w:rPr>
          <w:rFonts w:ascii="Bookman Old Style" w:hAnsi="Bookman Old Style"/>
          <w:sz w:val="26"/>
          <w:szCs w:val="26"/>
          <w:lang w:val="el-GR"/>
        </w:rPr>
        <w:lastRenderedPageBreak/>
        <w:t xml:space="preserve">και ψάλτες, από τη δεκαετία του 1960 και μετά, η προσπάθεια αυτή του </w:t>
      </w:r>
      <w:proofErr w:type="spellStart"/>
      <w:r w:rsidRPr="001674ED">
        <w:rPr>
          <w:rFonts w:ascii="Bookman Old Style" w:hAnsi="Bookman Old Style"/>
          <w:sz w:val="26"/>
          <w:szCs w:val="26"/>
          <w:lang w:val="el-GR"/>
        </w:rPr>
        <w:t>εκδυτικισμού</w:t>
      </w:r>
      <w:proofErr w:type="spellEnd"/>
      <w:r w:rsidRPr="001674ED">
        <w:rPr>
          <w:rFonts w:ascii="Bookman Old Style" w:hAnsi="Bookman Old Style"/>
          <w:sz w:val="26"/>
          <w:szCs w:val="26"/>
          <w:lang w:val="el-GR"/>
        </w:rPr>
        <w:t xml:space="preserve"> υποχώρησε σημαντικά.</w:t>
      </w: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 </w:t>
      </w: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Τις τελευταίες δεκαετίες υπήρξε τόσο στον ελλαδικό χώρο όσο και ευρύτερα στον ορθόδοξο χώρο μια προσπάθεια για αύξηση της συμμετοχής των πιστών στη λειτουργική ψαλμωδία, με στόχο να μην είναι απλά παθητικοί θεατές των </w:t>
      </w:r>
      <w:proofErr w:type="spellStart"/>
      <w:r w:rsidRPr="001674ED">
        <w:rPr>
          <w:rFonts w:ascii="Bookman Old Style" w:hAnsi="Bookman Old Style"/>
          <w:sz w:val="26"/>
          <w:szCs w:val="26"/>
          <w:lang w:val="el-GR"/>
        </w:rPr>
        <w:t>τελουμένων</w:t>
      </w:r>
      <w:proofErr w:type="spellEnd"/>
      <w:r w:rsidRPr="001674ED">
        <w:rPr>
          <w:rFonts w:ascii="Bookman Old Style" w:hAnsi="Bookman Old Style"/>
          <w:sz w:val="26"/>
          <w:szCs w:val="26"/>
          <w:lang w:val="el-GR"/>
        </w:rPr>
        <w:t xml:space="preserve"> αλλά να συμμετέχουν πιο ενεργά, να </w:t>
      </w:r>
      <w:proofErr w:type="spellStart"/>
      <w:r w:rsidRPr="001674ED">
        <w:rPr>
          <w:rFonts w:ascii="Bookman Old Style" w:hAnsi="Bookman Old Style"/>
          <w:sz w:val="26"/>
          <w:szCs w:val="26"/>
          <w:lang w:val="el-GR"/>
        </w:rPr>
        <w:t>συμψάλλουν</w:t>
      </w:r>
      <w:proofErr w:type="spellEnd"/>
      <w:r w:rsidRPr="001674ED">
        <w:rPr>
          <w:rFonts w:ascii="Bookman Old Style" w:hAnsi="Bookman Old Style"/>
          <w:sz w:val="26"/>
          <w:szCs w:val="26"/>
          <w:lang w:val="el-GR"/>
        </w:rPr>
        <w:t xml:space="preserve">, να «συλλειτουργούν». Κάτι τέτοιο, βέβαια, έχει πρακτικές δυσκολίες και προκλήσεις: υπάρχει ένας μουσικός πλούτος αιώνων που δεν μπορεί να αγνοηθεί, υπάρχει έλλειψη ψαλτικών γνώσεων στον πολύ κόσμο, δυσκολία συντονισμού, κίνδυνος </w:t>
      </w:r>
      <w:proofErr w:type="spellStart"/>
      <w:r w:rsidRPr="001674ED">
        <w:rPr>
          <w:rFonts w:ascii="Bookman Old Style" w:hAnsi="Bookman Old Style"/>
          <w:sz w:val="26"/>
          <w:szCs w:val="26"/>
          <w:lang w:val="el-GR"/>
        </w:rPr>
        <w:t>υπεραπλούστευσης</w:t>
      </w:r>
      <w:proofErr w:type="spellEnd"/>
      <w:r w:rsidRPr="001674ED">
        <w:rPr>
          <w:rFonts w:ascii="Bookman Old Style" w:hAnsi="Bookman Old Style"/>
          <w:sz w:val="26"/>
          <w:szCs w:val="26"/>
          <w:lang w:val="el-GR"/>
        </w:rPr>
        <w:t xml:space="preserve"> των μελών για να μπορεί να συμμετέχει εύκολα το πλήθος, κλπ. Υπάρχουν, ωστόσο, ορισμένα σύντομα, απλά, γνωστά μέλη τα οποία μπορούν να </w:t>
      </w:r>
      <w:proofErr w:type="spellStart"/>
      <w:r w:rsidRPr="001674ED">
        <w:rPr>
          <w:rFonts w:ascii="Bookman Old Style" w:hAnsi="Bookman Old Style"/>
          <w:sz w:val="26"/>
          <w:szCs w:val="26"/>
          <w:lang w:val="el-GR"/>
        </w:rPr>
        <w:t>συμψάλλουν</w:t>
      </w:r>
      <w:proofErr w:type="spellEnd"/>
      <w:r w:rsidRPr="001674ED">
        <w:rPr>
          <w:rFonts w:ascii="Bookman Old Style" w:hAnsi="Bookman Old Style"/>
          <w:sz w:val="26"/>
          <w:szCs w:val="26"/>
          <w:lang w:val="el-GR"/>
        </w:rPr>
        <w:t xml:space="preserve"> με τον ψάλτη οι πιστοί. Η ψιθυριστή έστω </w:t>
      </w:r>
      <w:proofErr w:type="spellStart"/>
      <w:r w:rsidRPr="001674ED">
        <w:rPr>
          <w:rFonts w:ascii="Bookman Old Style" w:hAnsi="Bookman Old Style"/>
          <w:sz w:val="26"/>
          <w:szCs w:val="26"/>
          <w:lang w:val="el-GR"/>
        </w:rPr>
        <w:t>συμψαλμωδία</w:t>
      </w:r>
      <w:proofErr w:type="spellEnd"/>
      <w:r w:rsidRPr="001674ED">
        <w:rPr>
          <w:rFonts w:ascii="Bookman Old Style" w:hAnsi="Bookman Old Style"/>
          <w:sz w:val="26"/>
          <w:szCs w:val="26"/>
          <w:lang w:val="el-GR"/>
        </w:rPr>
        <w:t xml:space="preserve"> από μεγάλο μέρος του εκκλησιάσματος του «Χριστός </w:t>
      </w:r>
      <w:proofErr w:type="spellStart"/>
      <w:r w:rsidRPr="001674ED">
        <w:rPr>
          <w:rFonts w:ascii="Bookman Old Style" w:hAnsi="Bookman Old Style"/>
          <w:sz w:val="26"/>
          <w:szCs w:val="26"/>
          <w:lang w:val="el-GR"/>
        </w:rPr>
        <w:t>ανέστη</w:t>
      </w:r>
      <w:proofErr w:type="spellEnd"/>
      <w:r w:rsidRPr="001674ED">
        <w:rPr>
          <w:rFonts w:ascii="Bookman Old Style" w:hAnsi="Bookman Old Style"/>
          <w:sz w:val="26"/>
          <w:szCs w:val="26"/>
          <w:lang w:val="el-GR"/>
        </w:rPr>
        <w:t xml:space="preserve">», του «Τη </w:t>
      </w:r>
      <w:proofErr w:type="spellStart"/>
      <w:r w:rsidRPr="001674ED">
        <w:rPr>
          <w:rFonts w:ascii="Bookman Old Style" w:hAnsi="Bookman Old Style"/>
          <w:sz w:val="26"/>
          <w:szCs w:val="26"/>
          <w:lang w:val="el-GR"/>
        </w:rPr>
        <w:t>υπερμάχω</w:t>
      </w:r>
      <w:proofErr w:type="spellEnd"/>
      <w:r w:rsidRPr="001674ED">
        <w:rPr>
          <w:rFonts w:ascii="Bookman Old Style" w:hAnsi="Bookman Old Style"/>
          <w:sz w:val="26"/>
          <w:szCs w:val="26"/>
          <w:lang w:val="el-GR"/>
        </w:rPr>
        <w:t xml:space="preserve">», του «Φως </w:t>
      </w:r>
      <w:proofErr w:type="spellStart"/>
      <w:r w:rsidRPr="001674ED">
        <w:rPr>
          <w:rFonts w:ascii="Bookman Old Style" w:hAnsi="Bookman Old Style"/>
          <w:sz w:val="26"/>
          <w:szCs w:val="26"/>
          <w:lang w:val="el-GR"/>
        </w:rPr>
        <w:t>ιλαρόν</w:t>
      </w:r>
      <w:proofErr w:type="spellEnd"/>
      <w:r w:rsidRPr="001674ED">
        <w:rPr>
          <w:rFonts w:ascii="Bookman Old Style" w:hAnsi="Bookman Old Style"/>
          <w:sz w:val="26"/>
          <w:szCs w:val="26"/>
          <w:lang w:val="el-GR"/>
        </w:rPr>
        <w:t xml:space="preserve">» και άλλων γνωστών μελών, αλλά και η από κοινού απαγγελία του Συμβόλου της Πίστεως και της Κυριακής προσευχής, είναι κάτι που εύκολα μπορεί να παρατηρήσει κανείς. Αυτό μπορεί να επεκταθεί και σε άλλα μέλη, όπως στα εφύμνια των Αντιφώνων της Θείας Λειτουργίας «Ταις </w:t>
      </w:r>
      <w:proofErr w:type="spellStart"/>
      <w:r w:rsidRPr="001674ED">
        <w:rPr>
          <w:rFonts w:ascii="Bookman Old Style" w:hAnsi="Bookman Old Style"/>
          <w:sz w:val="26"/>
          <w:szCs w:val="26"/>
          <w:lang w:val="el-GR"/>
        </w:rPr>
        <w:t>πρεσβείαις</w:t>
      </w:r>
      <w:proofErr w:type="spellEnd"/>
      <w:r w:rsidRPr="001674ED">
        <w:rPr>
          <w:rFonts w:ascii="Bookman Old Style" w:hAnsi="Bookman Old Style"/>
          <w:sz w:val="26"/>
          <w:szCs w:val="26"/>
          <w:lang w:val="el-GR"/>
        </w:rPr>
        <w:t xml:space="preserve"> της Θεοτόκου» και «</w:t>
      </w:r>
      <w:proofErr w:type="spellStart"/>
      <w:r w:rsidRPr="001674ED">
        <w:rPr>
          <w:rFonts w:ascii="Bookman Old Style" w:hAnsi="Bookman Old Style"/>
          <w:sz w:val="26"/>
          <w:szCs w:val="26"/>
          <w:lang w:val="el-GR"/>
        </w:rPr>
        <w:t>Σώσον</w:t>
      </w:r>
      <w:proofErr w:type="spellEnd"/>
      <w:r w:rsidRPr="001674ED">
        <w:rPr>
          <w:rFonts w:ascii="Bookman Old Style" w:hAnsi="Bookman Old Style"/>
          <w:sz w:val="26"/>
          <w:szCs w:val="26"/>
          <w:lang w:val="el-GR"/>
        </w:rPr>
        <w:t xml:space="preserve"> ημάς Υιέ Θεού…», στο κοντάκιο «Προστασία των Χριστιανών», σε ορισμένα «Κύριε ελέησον», κ.λπ.</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Οφείλουμε να τονίσουμε, πάντως, ότι η ψαλμωδία δεν είναι αυτοσκοπός. Έχει ενδιαφέρον μια σχετική αναφορά του αγίου Σωφρονίου του </w:t>
      </w:r>
      <w:proofErr w:type="spellStart"/>
      <w:r w:rsidRPr="001674ED">
        <w:rPr>
          <w:rFonts w:ascii="Bookman Old Style" w:hAnsi="Bookman Old Style"/>
          <w:sz w:val="26"/>
          <w:szCs w:val="26"/>
          <w:lang w:val="el-GR"/>
        </w:rPr>
        <w:t>Έσσεξ</w:t>
      </w:r>
      <w:proofErr w:type="spellEnd"/>
      <w:r w:rsidRPr="001674ED">
        <w:rPr>
          <w:rFonts w:ascii="Bookman Old Style" w:hAnsi="Bookman Old Style"/>
          <w:sz w:val="26"/>
          <w:szCs w:val="26"/>
          <w:lang w:val="el-GR"/>
        </w:rPr>
        <w:t xml:space="preserve"> για τον άγιο </w:t>
      </w:r>
      <w:proofErr w:type="spellStart"/>
      <w:r w:rsidRPr="001674ED">
        <w:rPr>
          <w:rFonts w:ascii="Bookman Old Style" w:hAnsi="Bookman Old Style"/>
          <w:sz w:val="26"/>
          <w:szCs w:val="26"/>
          <w:lang w:val="el-GR"/>
        </w:rPr>
        <w:t>Σιλουανό</w:t>
      </w:r>
      <w:proofErr w:type="spellEnd"/>
      <w:r w:rsidRPr="001674ED">
        <w:rPr>
          <w:rFonts w:ascii="Bookman Old Style" w:hAnsi="Bookman Old Style"/>
          <w:sz w:val="26"/>
          <w:szCs w:val="26"/>
          <w:lang w:val="el-GR"/>
        </w:rPr>
        <w:t xml:space="preserve"> τον Αθωνίτη:</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i/>
          <w:sz w:val="26"/>
          <w:szCs w:val="26"/>
          <w:lang w:val="el-GR"/>
        </w:rPr>
      </w:pPr>
      <w:r w:rsidRPr="001674ED">
        <w:rPr>
          <w:rFonts w:ascii="Bookman Old Style" w:hAnsi="Bookman Old Style"/>
          <w:i/>
          <w:sz w:val="26"/>
          <w:szCs w:val="26"/>
          <w:lang w:val="el-GR"/>
        </w:rPr>
        <w:t>«Αγαπούσε πολύ ο Γέροντας τις πολύωρες ιερές ακολουθίες στο ναό, που είναι απέραντα πλούσιες σε πνευματικό περιεχόμενο, και τιμούσε το έργο των ψαλτών και των αναγνωστών… Παρόλη, όμως, την αγάπη του για τη μεγαλοπρέπεια, το κάλλος και τη μουσική των ακολουθιών, έλεγε ότι, αν και καθορίστηκαν με το φωτισμό του Αγίου Πνεύματος, αποτελούν κατά τη μορφή τους ατελή προσευχή και δόθηκαν στους πιστούς, γιατί είναι προσιτές και ωφέλιμες σε όλους.</w:t>
      </w:r>
    </w:p>
    <w:p w:rsidR="00477DA4" w:rsidRPr="001674ED" w:rsidRDefault="00477DA4" w:rsidP="00477DA4">
      <w:pPr>
        <w:jc w:val="both"/>
        <w:rPr>
          <w:rFonts w:ascii="Bookman Old Style" w:hAnsi="Bookman Old Style"/>
          <w:i/>
          <w:sz w:val="26"/>
          <w:szCs w:val="26"/>
          <w:lang w:val="el-GR"/>
        </w:rPr>
      </w:pP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i/>
          <w:sz w:val="26"/>
          <w:szCs w:val="26"/>
          <w:lang w:val="el-GR"/>
        </w:rPr>
        <w:t xml:space="preserve">Ο Κύριος μας έδωσε τις εκκλησιαστικές ακολουθίες και την ψαλμωδία, γιατί είμαστε αδύναμα παιδιά. Δεν ξέρουμε ακόμα να προσευχόμαστε, όπως θα έπρεπε, και έτσι η ψαλμωδία είναι ωφέλιμη για όλους όταν ψάλλουμε με </w:t>
      </w:r>
      <w:r w:rsidRPr="001674ED">
        <w:rPr>
          <w:rFonts w:ascii="Bookman Old Style" w:hAnsi="Bookman Old Style"/>
          <w:i/>
          <w:sz w:val="26"/>
          <w:szCs w:val="26"/>
          <w:lang w:val="el-GR"/>
        </w:rPr>
        <w:lastRenderedPageBreak/>
        <w:t>ταπείνωση. Είναι, όμως, καλύτερο, όταν η καρδιά μας γίνεται ναός του Κυρίου και ο νους θρόνος Του…»</w:t>
      </w:r>
      <w:r w:rsidRPr="001674ED">
        <w:rPr>
          <w:rFonts w:ascii="Bookman Old Style" w:hAnsi="Bookman Old Style"/>
          <w:sz w:val="26"/>
          <w:szCs w:val="26"/>
          <w:lang w:val="el-GR"/>
        </w:rPr>
        <w:t>.</w:t>
      </w: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Ακόμη, όμως, κι αν εκλάβουμε τις ακολουθίες και την ψαλμωδία ως ατελή προσευχή, δεν παύει από το να είναι προσευχή. Η βυζαντινή μουσική δεν είναι μόνο καλλιτεχνική έκφραση. Δεν είναι αυτόνομη τέχνη, αλλά εξάπαντος διακονία του εκκλησιαστικού και υμνογραφικού λόγου. Πρωτίστως, δηλαδή, υπηρετεί το λόγο της Εκκλησίας, γι’ αυτό κι αποτελεί για τον Ορθόδοξο Χριστιανό μέσο επικοινωνίας με τον Θεό, προσευχή. Κάθε ψαλμός και ύμνος λειτουργεί ως γέφυρα ανάμεσα στον άνθρωπο και το θείο, και συμβάλλει στην εσωτερική γαλήνη, στην κατάνυξη, στη μετάνοια και την πνευματική αναγέννηση, ενώ ταυτόχρονα ενώνει την κοινότητα σε μια συλλογική εμπειρία λατρείας.</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Μέσα από την ψαλτική και τους ύμνους, οι πιστοί εκφράζουν την πίστη τους, τη λατρεία τους και την αγάπη τους προς τον Θεό, ενώ ταυτόχρονα μαθαίνουν τις διδασκαλίες της Εκκλησίας με έναν τρόπο που συνδυάζει λόγο, συναίσθημα και μελωδία. Η βυζαντινή μουσική, επομένως, έχει και εκπαιδευτικό χαρακτήρα, καθώς οι ύμνοι και οι κανόνες διδάσκουν την ιστορία της Εκκλησίας, τις θεολογικές αλήθειες και τις αρετές της χριστιανικής ζωής. Επιπλέον συμβάλλει στην καλλιέργεια της πειθαρχίας και της συγκέντρωσης, αφού η ψαλτική απαιτεί προσοχή, μνήμη και συμμετοχή. Ο λόγος ψάλλεται με τάξη, επανάληψη και μελωδική ροή, ώστε να γίνεται πιο κατανοητός και </w:t>
      </w:r>
      <w:proofErr w:type="spellStart"/>
      <w:r w:rsidRPr="001674ED">
        <w:rPr>
          <w:rFonts w:ascii="Bookman Old Style" w:hAnsi="Bookman Old Style"/>
          <w:sz w:val="26"/>
          <w:szCs w:val="26"/>
          <w:lang w:val="el-GR"/>
        </w:rPr>
        <w:t>μνημονεύσιμος</w:t>
      </w:r>
      <w:proofErr w:type="spellEnd"/>
      <w:r w:rsidRPr="001674ED">
        <w:rPr>
          <w:rFonts w:ascii="Bookman Old Style" w:hAnsi="Bookman Old Style"/>
          <w:sz w:val="26"/>
          <w:szCs w:val="26"/>
          <w:lang w:val="el-GR"/>
        </w:rPr>
        <w:t xml:space="preserve">. </w:t>
      </w: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Η ψαλτική τέχνη επιτρέπει στον πιστό να νιώσει το νόημα του λόγου, όχι μόνο να τον ακούσει ή να τον καταλάβει διανοητικά.</w:t>
      </w: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Το βυζαντινό μέλος, μέσα από το </w:t>
      </w:r>
      <w:r w:rsidRPr="001674ED">
        <w:rPr>
          <w:rFonts w:ascii="Bookman Old Style" w:hAnsi="Bookman Old Style"/>
          <w:i/>
          <w:sz w:val="26"/>
          <w:szCs w:val="26"/>
          <w:lang w:val="el-GR"/>
        </w:rPr>
        <w:t>διασταλτικό</w:t>
      </w:r>
      <w:r w:rsidRPr="001674ED">
        <w:rPr>
          <w:rFonts w:ascii="Bookman Old Style" w:hAnsi="Bookman Old Style"/>
          <w:sz w:val="26"/>
          <w:szCs w:val="26"/>
          <w:lang w:val="el-GR"/>
        </w:rPr>
        <w:t xml:space="preserve">, </w:t>
      </w:r>
      <w:r w:rsidRPr="001674ED">
        <w:rPr>
          <w:rFonts w:ascii="Bookman Old Style" w:hAnsi="Bookman Old Style"/>
          <w:i/>
          <w:sz w:val="26"/>
          <w:szCs w:val="26"/>
          <w:lang w:val="el-GR"/>
        </w:rPr>
        <w:t>συσταλτικό</w:t>
      </w:r>
      <w:r w:rsidRPr="001674ED">
        <w:rPr>
          <w:rFonts w:ascii="Bookman Old Style" w:hAnsi="Bookman Old Style"/>
          <w:sz w:val="26"/>
          <w:szCs w:val="26"/>
          <w:lang w:val="el-GR"/>
        </w:rPr>
        <w:t xml:space="preserve"> και </w:t>
      </w:r>
      <w:r w:rsidRPr="001674ED">
        <w:rPr>
          <w:rFonts w:ascii="Bookman Old Style" w:hAnsi="Bookman Old Style"/>
          <w:i/>
          <w:sz w:val="26"/>
          <w:szCs w:val="26"/>
          <w:lang w:val="el-GR"/>
        </w:rPr>
        <w:t>ησυχαστικό</w:t>
      </w:r>
      <w:r w:rsidRPr="001674ED">
        <w:rPr>
          <w:rFonts w:ascii="Bookman Old Style" w:hAnsi="Bookman Old Style"/>
          <w:sz w:val="26"/>
          <w:szCs w:val="26"/>
          <w:lang w:val="el-GR"/>
        </w:rPr>
        <w:t xml:space="preserve"> μουσικό του ήθος, που προσφέρει η ποικιλία των ήχων και χρονικών αγωγών, γεννά στον ακροατή και διαφορετικά συναισθήματα. </w:t>
      </w:r>
      <w:r w:rsidRPr="001674ED">
        <w:rPr>
          <w:rFonts w:ascii="Bookman Old Style" w:hAnsi="Bookman Old Style"/>
          <w:i/>
          <w:sz w:val="26"/>
          <w:szCs w:val="26"/>
          <w:lang w:val="el-GR"/>
        </w:rPr>
        <w:t>Διασταλτικό</w:t>
      </w:r>
      <w:r w:rsidRPr="001674ED">
        <w:rPr>
          <w:rFonts w:ascii="Bookman Old Style" w:hAnsi="Bookman Old Style"/>
          <w:sz w:val="26"/>
          <w:szCs w:val="26"/>
          <w:lang w:val="el-GR"/>
        </w:rPr>
        <w:t xml:space="preserve"> είναι το ήθος που κρατεί τον πιστό σε ετοιμότητα, μέσω της ταχείας εναλλαγής των νοημάτων και της σχετικά σύντομης χρονικής αγωγής, μέσω δηλαδή των σύντομων κυρίως μελών. Αρμόζει σε πανηγυρική ατμόσφαιρα, εκφράζει δοξολογία και χαρά, εμπνέει ενθουσιασμό και ανδρείο φρόνημα. </w:t>
      </w:r>
      <w:r w:rsidRPr="001674ED">
        <w:rPr>
          <w:rFonts w:ascii="Bookman Old Style" w:hAnsi="Bookman Old Style"/>
          <w:i/>
          <w:sz w:val="26"/>
          <w:szCs w:val="26"/>
          <w:lang w:val="el-GR"/>
        </w:rPr>
        <w:t>Συσταλτικό</w:t>
      </w:r>
      <w:r w:rsidRPr="001674ED">
        <w:rPr>
          <w:rFonts w:ascii="Bookman Old Style" w:hAnsi="Bookman Old Style"/>
          <w:sz w:val="26"/>
          <w:szCs w:val="26"/>
          <w:lang w:val="el-GR"/>
        </w:rPr>
        <w:t xml:space="preserve"> είναι το ήθος που προκαλεί αίσθημα μετάνοιας, χαροποιού πένθους, ταπεινώσεως, με λίγα λόγια εμπνέει τη συστολή· ο σκοπός του ήθους αυτού επιτυγχάνεται και με την πιο αργή χρονική αγωγή – ας φέρουμε στο νου μας, για παράδειγμα, ένα δοξαστικό. Τέλος, το </w:t>
      </w:r>
      <w:r w:rsidRPr="001674ED">
        <w:rPr>
          <w:rFonts w:ascii="Bookman Old Style" w:hAnsi="Bookman Old Style"/>
          <w:i/>
          <w:sz w:val="26"/>
          <w:szCs w:val="26"/>
          <w:lang w:val="el-GR"/>
        </w:rPr>
        <w:t>ησυχαστικό</w:t>
      </w:r>
      <w:r w:rsidRPr="001674ED">
        <w:rPr>
          <w:rFonts w:ascii="Bookman Old Style" w:hAnsi="Bookman Old Style"/>
          <w:sz w:val="26"/>
          <w:szCs w:val="26"/>
          <w:lang w:val="el-GR"/>
        </w:rPr>
        <w:t xml:space="preserve"> ήθος εκφράζει την εσωτερική κατάσταση ειρήνης, κατευνάζει τα πάθη, εξουδετερώνει τον κοσμικό θόρυβο και τους λογισμούς, και δημιουργεί τις κατάλληλες προϋποθέσεις, μέσω της αργής και με ολιγόλογο κείμενο μελωδίας, όπως το Χερουβικό και το Κοινωνικό, </w:t>
      </w:r>
      <w:r w:rsidRPr="001674ED">
        <w:rPr>
          <w:rFonts w:ascii="Bookman Old Style" w:hAnsi="Bookman Old Style"/>
          <w:sz w:val="26"/>
          <w:szCs w:val="26"/>
          <w:lang w:val="el-GR"/>
        </w:rPr>
        <w:lastRenderedPageBreak/>
        <w:t xml:space="preserve">ώστε ο νους να μην </w:t>
      </w:r>
      <w:proofErr w:type="spellStart"/>
      <w:r w:rsidRPr="001674ED">
        <w:rPr>
          <w:rFonts w:ascii="Bookman Old Style" w:hAnsi="Bookman Old Style"/>
          <w:sz w:val="26"/>
          <w:szCs w:val="26"/>
          <w:lang w:val="el-GR"/>
        </w:rPr>
        <w:t>περισπάται</w:t>
      </w:r>
      <w:proofErr w:type="spellEnd"/>
      <w:r w:rsidRPr="001674ED">
        <w:rPr>
          <w:rFonts w:ascii="Bookman Old Style" w:hAnsi="Bookman Old Style"/>
          <w:sz w:val="26"/>
          <w:szCs w:val="26"/>
          <w:lang w:val="el-GR"/>
        </w:rPr>
        <w:t xml:space="preserve"> αλλά να «σιγά», κατά το «</w:t>
      </w:r>
      <w:proofErr w:type="spellStart"/>
      <w:r w:rsidRPr="001674ED">
        <w:rPr>
          <w:rFonts w:ascii="Bookman Old Style" w:hAnsi="Bookman Old Style"/>
          <w:sz w:val="26"/>
          <w:szCs w:val="26"/>
          <w:lang w:val="el-GR"/>
        </w:rPr>
        <w:t>σιγησάτω</w:t>
      </w:r>
      <w:proofErr w:type="spellEnd"/>
      <w:r w:rsidRPr="001674ED">
        <w:rPr>
          <w:rFonts w:ascii="Bookman Old Style" w:hAnsi="Bookman Old Style"/>
          <w:sz w:val="26"/>
          <w:szCs w:val="26"/>
          <w:lang w:val="el-GR"/>
        </w:rPr>
        <w:t xml:space="preserve"> πάσα σαρξ </w:t>
      </w:r>
      <w:proofErr w:type="spellStart"/>
      <w:r w:rsidRPr="001674ED">
        <w:rPr>
          <w:rFonts w:ascii="Bookman Old Style" w:hAnsi="Bookman Old Style"/>
          <w:sz w:val="26"/>
          <w:szCs w:val="26"/>
          <w:lang w:val="el-GR"/>
        </w:rPr>
        <w:t>βροτεία</w:t>
      </w:r>
      <w:proofErr w:type="spellEnd"/>
      <w:r w:rsidRPr="001674ED">
        <w:rPr>
          <w:rFonts w:ascii="Bookman Old Style" w:hAnsi="Bookman Old Style"/>
          <w:sz w:val="26"/>
          <w:szCs w:val="26"/>
          <w:lang w:val="el-GR"/>
        </w:rPr>
        <w:t>» (Χερουβικό Μ. Σαββάτου).</w:t>
      </w:r>
    </w:p>
    <w:p w:rsidR="00477DA4" w:rsidRPr="001674ED" w:rsidRDefault="00477DA4" w:rsidP="00477DA4">
      <w:pPr>
        <w:jc w:val="both"/>
        <w:rPr>
          <w:rFonts w:ascii="Bookman Old Style" w:hAnsi="Bookman Old Style"/>
          <w:sz w:val="26"/>
          <w:szCs w:val="26"/>
          <w:lang w:val="el-GR"/>
        </w:rPr>
      </w:pPr>
    </w:p>
    <w:p w:rsidR="00477DA4"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Αξίζει, ακόμη, να τονιστεί η συμβολή της βυζαντινής μουσικής στην πολιτιστική και πνευματική κληρονομιά, αφού συνδέει τον πιστό με την ιστορική παράδοση της Εκκλησίας, ενώ μεταφέρει και την πνευματική και </w:t>
      </w:r>
      <w:proofErr w:type="spellStart"/>
      <w:r w:rsidRPr="001674ED">
        <w:rPr>
          <w:rFonts w:ascii="Bookman Old Style" w:hAnsi="Bookman Old Style"/>
          <w:sz w:val="26"/>
          <w:szCs w:val="26"/>
          <w:lang w:val="el-GR"/>
        </w:rPr>
        <w:t>υπερχιλιετή</w:t>
      </w:r>
      <w:proofErr w:type="spellEnd"/>
      <w:r w:rsidRPr="001674ED">
        <w:rPr>
          <w:rFonts w:ascii="Bookman Old Style" w:hAnsi="Bookman Old Style"/>
          <w:sz w:val="26"/>
          <w:szCs w:val="26"/>
          <w:lang w:val="el-GR"/>
        </w:rPr>
        <w:t xml:space="preserve"> μουσική παράδοση του Βυζαντίου στις επόμενες γενιές. Ας μην παραβλέπουμε, εξάλλου, την επίδραση που είχε η βυζαντινή μουσική στο δημοτικό, παραδοσιακό, ρεμπέτικο και λαϊκό ελληνικό τραγούδι.</w:t>
      </w:r>
    </w:p>
    <w:p w:rsidR="00477DA4" w:rsidRPr="001674ED" w:rsidRDefault="00477DA4" w:rsidP="00477DA4">
      <w:pPr>
        <w:jc w:val="both"/>
        <w:rPr>
          <w:rFonts w:ascii="Bookman Old Style" w:hAnsi="Bookman Old Style"/>
          <w:sz w:val="26"/>
          <w:szCs w:val="26"/>
          <w:lang w:val="el-GR"/>
        </w:rPr>
      </w:pPr>
    </w:p>
    <w:p w:rsidR="00477DA4" w:rsidRPr="001674ED" w:rsidRDefault="00477DA4" w:rsidP="00477DA4">
      <w:pPr>
        <w:jc w:val="both"/>
        <w:rPr>
          <w:rFonts w:ascii="Bookman Old Style" w:hAnsi="Bookman Old Style"/>
          <w:sz w:val="26"/>
          <w:szCs w:val="26"/>
          <w:lang w:val="el-GR"/>
        </w:rPr>
      </w:pPr>
      <w:r w:rsidRPr="001674ED">
        <w:rPr>
          <w:rFonts w:ascii="Bookman Old Style" w:hAnsi="Bookman Old Style"/>
          <w:sz w:val="26"/>
          <w:szCs w:val="26"/>
          <w:lang w:val="el-GR"/>
        </w:rPr>
        <w:t xml:space="preserve">Συνοψίζοντας τα </w:t>
      </w:r>
      <w:proofErr w:type="spellStart"/>
      <w:r w:rsidRPr="001674ED">
        <w:rPr>
          <w:rFonts w:ascii="Bookman Old Style" w:hAnsi="Bookman Old Style"/>
          <w:sz w:val="26"/>
          <w:szCs w:val="26"/>
          <w:lang w:val="el-GR"/>
        </w:rPr>
        <w:t>λεχθέντα</w:t>
      </w:r>
      <w:proofErr w:type="spellEnd"/>
      <w:r w:rsidRPr="001674ED">
        <w:rPr>
          <w:rFonts w:ascii="Bookman Old Style" w:hAnsi="Bookman Old Style"/>
          <w:sz w:val="26"/>
          <w:szCs w:val="26"/>
          <w:lang w:val="el-GR"/>
        </w:rPr>
        <w:t xml:space="preserve"> για τον σπουδαίο ρόλο της Βυζαντινής Μουσικής στη ζωή των Ορθόδοξων Χριστιανών, θα μπορούσαμε να πούμε ότι το βυζαντινό μέλος λειτουργεί για να υπογραμμίσει, να ενισχύσει και να μεταδώσει τον λόγο του Θεού. «Τραγούδια του Θεού» ονόμαζε τους εκκλησιαστικούς ύμνους ο Παπαδιαμάντης, και «μουσική των αγγέλων» τη βυζαντινή μουσική. Η ψαλμωδία διδάσκει, καθοδηγεί στη λατρεία, καλλιεργεί την ψυχή και τα συναισθήματα, ενώνει την κοινότητα και συνδέει τον πιστό με την πνευματική παράδοση της Ορθοδοξίας. Είναι, δηλαδή, μέσο πνευματικής, συναισθηματικής και κοινωνικής εμπειρίας. Είναι η μουσική της «καθ’ ημάς Ανατολής», η μουσική που μας ενώνει, που συνοδεύει τις γιορτές και τα πανηγύρια μας, αλλά και στην οποία καταφεύγουμε στις δύσκολές μας στιγμές. Είναι η μουσική που αγγίζει την καρδιά και τη μνήμη μας.   </w:t>
      </w:r>
    </w:p>
    <w:p w:rsidR="00477DA4" w:rsidRPr="00F021A4" w:rsidRDefault="00477DA4" w:rsidP="00477DA4">
      <w:pPr>
        <w:jc w:val="both"/>
        <w:rPr>
          <w:sz w:val="32"/>
          <w:szCs w:val="32"/>
          <w:lang w:val="el-GR"/>
        </w:rPr>
      </w:pPr>
    </w:p>
    <w:p w:rsidR="00477DA4" w:rsidRPr="00F021A4" w:rsidRDefault="00477DA4" w:rsidP="00477DA4">
      <w:pPr>
        <w:jc w:val="both"/>
        <w:rPr>
          <w:sz w:val="32"/>
          <w:szCs w:val="32"/>
          <w:lang w:val="el-GR"/>
        </w:rPr>
      </w:pPr>
    </w:p>
    <w:p w:rsidR="00477DA4" w:rsidRPr="00F021A4" w:rsidRDefault="00477DA4" w:rsidP="00477DA4">
      <w:pPr>
        <w:jc w:val="both"/>
        <w:rPr>
          <w:i/>
          <w:sz w:val="32"/>
          <w:szCs w:val="32"/>
          <w:lang w:val="el-GR"/>
        </w:rPr>
      </w:pPr>
    </w:p>
    <w:p w:rsidR="00477DA4" w:rsidRPr="001674ED" w:rsidRDefault="00A90989" w:rsidP="00477DA4">
      <w:pPr>
        <w:pStyle w:val="Default"/>
        <w:rPr>
          <w:lang w:val="el-GR"/>
        </w:rPr>
      </w:pPr>
      <w:r>
        <w:rPr>
          <w:noProof/>
          <w:lang w:eastAsia="en-GB"/>
        </w:rPr>
        <w:drawing>
          <wp:anchor distT="0" distB="0" distL="114300" distR="114300" simplePos="0" relativeHeight="251659264" behindDoc="0" locked="0" layoutInCell="1" allowOverlap="1" wp14:anchorId="3BE6760F" wp14:editId="134BF6C4">
            <wp:simplePos x="0" y="0"/>
            <wp:positionH relativeFrom="column">
              <wp:posOffset>2308206</wp:posOffset>
            </wp:positionH>
            <wp:positionV relativeFrom="paragraph">
              <wp:posOffset>72220</wp:posOffset>
            </wp:positionV>
            <wp:extent cx="1222375" cy="6197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37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DA4" w:rsidRPr="001674ED" w:rsidRDefault="00477DA4" w:rsidP="00477DA4">
      <w:pPr>
        <w:pStyle w:val="Default"/>
        <w:rPr>
          <w:lang w:val="el-GR"/>
        </w:rPr>
      </w:pPr>
    </w:p>
    <w:p w:rsidR="00477DA4" w:rsidRPr="001674ED" w:rsidRDefault="00477DA4" w:rsidP="00477DA4">
      <w:pPr>
        <w:pStyle w:val="Default"/>
        <w:rPr>
          <w:rFonts w:ascii="Bookman Old Style" w:hAnsi="Bookman Old Style"/>
          <w:b/>
          <w:sz w:val="26"/>
          <w:szCs w:val="26"/>
          <w:u w:val="single"/>
          <w:lang w:val="el-GR"/>
        </w:rPr>
      </w:pPr>
      <w:r w:rsidRPr="001674ED">
        <w:rPr>
          <w:lang w:val="el-GR"/>
        </w:rPr>
        <w:t xml:space="preserve"> </w:t>
      </w:r>
    </w:p>
    <w:p w:rsidR="00477DA4" w:rsidRPr="001674ED" w:rsidRDefault="00477DA4" w:rsidP="00477DA4">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477DA4" w:rsidRPr="001674ED" w:rsidRDefault="00477DA4" w:rsidP="00477DA4">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bookmarkStart w:id="0" w:name="_GoBack"/>
      <w:bookmarkEnd w:id="0"/>
    </w:p>
    <w:p w:rsidR="00477DA4" w:rsidRPr="001674ED" w:rsidRDefault="00477DA4" w:rsidP="00477DA4">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DD2190" w:rsidRPr="00477DA4" w:rsidRDefault="00A90989">
      <w:pPr>
        <w:rPr>
          <w:lang w:val="el-GR"/>
        </w:rPr>
      </w:pPr>
    </w:p>
    <w:sectPr w:rsidR="00DD2190" w:rsidRPr="00477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A4"/>
    <w:rsid w:val="00181AA1"/>
    <w:rsid w:val="00330EE2"/>
    <w:rsid w:val="00477DA4"/>
    <w:rsid w:val="00553EDD"/>
    <w:rsid w:val="008D557B"/>
    <w:rsid w:val="00A90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BDCC5-E603-484D-98BE-012AF308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7DA4"/>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Demetriou</dc:creator>
  <cp:keywords/>
  <dc:description/>
  <cp:lastModifiedBy>Eleni Demetriou</cp:lastModifiedBy>
  <cp:revision>4</cp:revision>
  <dcterms:created xsi:type="dcterms:W3CDTF">2025-12-07T19:00:00Z</dcterms:created>
  <dcterms:modified xsi:type="dcterms:W3CDTF">2025-12-07T19:07:00Z</dcterms:modified>
</cp:coreProperties>
</file>